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B94B" w14:textId="77777777" w:rsidR="00AC1309" w:rsidRPr="00B949F1" w:rsidRDefault="00AC1309" w:rsidP="00AC1309">
      <w:pPr>
        <w:keepNext w:val="0"/>
        <w:widowControl w:val="0"/>
        <w:spacing w:after="0" w:line="240" w:lineRule="auto"/>
        <w:ind w:firstLine="0"/>
        <w:jc w:val="center"/>
        <w:outlineLvl w:val="9"/>
        <w:rPr>
          <w:b/>
          <w:caps/>
        </w:rPr>
      </w:pPr>
      <w:r w:rsidRPr="00B949F1">
        <w:rPr>
          <w:b/>
          <w:caps/>
        </w:rPr>
        <w:t>DOCKET NO. 52445</w:t>
      </w:r>
    </w:p>
    <w:p w14:paraId="414D336F" w14:textId="77777777" w:rsidR="00AC1309" w:rsidRPr="00B949F1" w:rsidRDefault="00AC1309" w:rsidP="00AC1309">
      <w:pPr>
        <w:keepNext w:val="0"/>
        <w:widowControl w:val="0"/>
        <w:spacing w:after="0" w:line="240" w:lineRule="auto"/>
        <w:ind w:firstLine="0"/>
        <w:jc w:val="center"/>
        <w:outlineLvl w:val="9"/>
        <w:rPr>
          <w:b/>
          <w:caps/>
        </w:rPr>
      </w:pPr>
    </w:p>
    <w:tbl>
      <w:tblPr>
        <w:tblW w:w="9536" w:type="dxa"/>
        <w:tblLook w:val="01E0" w:firstRow="1" w:lastRow="1" w:firstColumn="1" w:lastColumn="1" w:noHBand="0" w:noVBand="0"/>
      </w:tblPr>
      <w:tblGrid>
        <w:gridCol w:w="4590"/>
        <w:gridCol w:w="353"/>
        <w:gridCol w:w="4593"/>
      </w:tblGrid>
      <w:tr w:rsidR="00AC1309" w:rsidRPr="00B949F1" w14:paraId="1F20A531" w14:textId="77777777" w:rsidTr="00541E75">
        <w:trPr>
          <w:trHeight w:val="1650"/>
        </w:trPr>
        <w:tc>
          <w:tcPr>
            <w:tcW w:w="4590" w:type="dxa"/>
          </w:tcPr>
          <w:p w14:paraId="49BB0436" w14:textId="77777777" w:rsidR="00AC1309" w:rsidRPr="00B949F1" w:rsidRDefault="00AC1309" w:rsidP="00541E75">
            <w:pPr>
              <w:keepNext w:val="0"/>
              <w:widowControl w:val="0"/>
              <w:spacing w:after="0" w:line="240" w:lineRule="auto"/>
              <w:ind w:firstLine="0"/>
              <w:jc w:val="left"/>
              <w:outlineLvl w:val="9"/>
              <w:rPr>
                <w:b/>
                <w:bCs/>
                <w:caps/>
              </w:rPr>
            </w:pPr>
            <w:r w:rsidRPr="00B949F1">
              <w:rPr>
                <w:b/>
                <w:bCs/>
              </w:rPr>
              <w:t>APPLICATION OF HYDROTEX, LLC FOR A CERTIFICATE OF CONVENIENCE AND NECESSITY IN LIBERTY COUNTY</w:t>
            </w:r>
          </w:p>
        </w:tc>
        <w:tc>
          <w:tcPr>
            <w:tcW w:w="353" w:type="dxa"/>
          </w:tcPr>
          <w:p w14:paraId="269D721F" w14:textId="77777777" w:rsidR="00AC1309" w:rsidRPr="00B949F1" w:rsidRDefault="00AC1309" w:rsidP="00541E75">
            <w:pPr>
              <w:keepNext w:val="0"/>
              <w:widowControl w:val="0"/>
              <w:spacing w:after="0" w:line="240" w:lineRule="auto"/>
              <w:ind w:firstLine="0"/>
              <w:jc w:val="center"/>
              <w:outlineLvl w:val="9"/>
              <w:rPr>
                <w:b/>
                <w:caps/>
              </w:rPr>
            </w:pPr>
            <w:r w:rsidRPr="00B949F1">
              <w:rPr>
                <w:b/>
                <w:caps/>
              </w:rPr>
              <w:t>§</w:t>
            </w:r>
          </w:p>
          <w:p w14:paraId="012FD553" w14:textId="77777777" w:rsidR="00AC1309" w:rsidRPr="00B949F1" w:rsidRDefault="00AC1309" w:rsidP="00541E75">
            <w:pPr>
              <w:keepNext w:val="0"/>
              <w:widowControl w:val="0"/>
              <w:spacing w:after="0" w:line="240" w:lineRule="auto"/>
              <w:ind w:firstLine="0"/>
              <w:jc w:val="center"/>
              <w:outlineLvl w:val="9"/>
              <w:rPr>
                <w:b/>
                <w:caps/>
              </w:rPr>
            </w:pPr>
            <w:r w:rsidRPr="00B949F1">
              <w:rPr>
                <w:b/>
                <w:caps/>
              </w:rPr>
              <w:t>§</w:t>
            </w:r>
          </w:p>
          <w:p w14:paraId="23177E43" w14:textId="77777777" w:rsidR="00AC1309" w:rsidRPr="00B949F1" w:rsidRDefault="00AC1309" w:rsidP="00541E75">
            <w:pPr>
              <w:keepNext w:val="0"/>
              <w:widowControl w:val="0"/>
              <w:spacing w:after="0" w:line="240" w:lineRule="auto"/>
              <w:ind w:firstLine="0"/>
              <w:jc w:val="center"/>
              <w:outlineLvl w:val="9"/>
              <w:rPr>
                <w:b/>
                <w:caps/>
              </w:rPr>
            </w:pPr>
            <w:r w:rsidRPr="00B949F1">
              <w:rPr>
                <w:b/>
                <w:caps/>
              </w:rPr>
              <w:t>§</w:t>
            </w:r>
          </w:p>
          <w:p w14:paraId="57539127" w14:textId="77777777" w:rsidR="00AC1309" w:rsidRPr="00B949F1" w:rsidRDefault="00AC1309" w:rsidP="00541E75">
            <w:pPr>
              <w:keepNext w:val="0"/>
              <w:widowControl w:val="0"/>
              <w:spacing w:after="0" w:line="240" w:lineRule="auto"/>
              <w:ind w:firstLine="0"/>
              <w:jc w:val="center"/>
              <w:outlineLvl w:val="9"/>
              <w:rPr>
                <w:b/>
                <w:caps/>
              </w:rPr>
            </w:pPr>
            <w:r w:rsidRPr="00B949F1">
              <w:rPr>
                <w:b/>
                <w:caps/>
              </w:rPr>
              <w:t>§</w:t>
            </w:r>
          </w:p>
        </w:tc>
        <w:tc>
          <w:tcPr>
            <w:tcW w:w="4593" w:type="dxa"/>
          </w:tcPr>
          <w:p w14:paraId="3BF46F14" w14:textId="77777777" w:rsidR="00AC1309" w:rsidRPr="00B949F1" w:rsidRDefault="00AC1309" w:rsidP="00541E75">
            <w:pPr>
              <w:keepNext w:val="0"/>
              <w:widowControl w:val="0"/>
              <w:spacing w:after="0" w:line="240" w:lineRule="auto"/>
              <w:ind w:firstLine="0"/>
              <w:jc w:val="center"/>
              <w:outlineLvl w:val="9"/>
              <w:rPr>
                <w:b/>
                <w:bCs/>
                <w:caps/>
              </w:rPr>
            </w:pPr>
            <w:r w:rsidRPr="00B949F1">
              <w:rPr>
                <w:b/>
                <w:bCs/>
                <w:caps/>
              </w:rPr>
              <w:t>PUBLIC UTILITY COMMISSION</w:t>
            </w:r>
          </w:p>
          <w:p w14:paraId="2B56359F" w14:textId="77777777" w:rsidR="00AC1309" w:rsidRPr="00B949F1" w:rsidRDefault="00AC1309" w:rsidP="00541E75">
            <w:pPr>
              <w:keepNext w:val="0"/>
              <w:widowControl w:val="0"/>
              <w:spacing w:after="0" w:line="240" w:lineRule="auto"/>
              <w:ind w:firstLine="0"/>
              <w:jc w:val="center"/>
              <w:outlineLvl w:val="9"/>
              <w:rPr>
                <w:b/>
                <w:bCs/>
                <w:caps/>
              </w:rPr>
            </w:pPr>
          </w:p>
          <w:p w14:paraId="2553E90F" w14:textId="77777777" w:rsidR="00AC1309" w:rsidRPr="00B949F1" w:rsidRDefault="00AC1309" w:rsidP="00541E75">
            <w:pPr>
              <w:keepNext w:val="0"/>
              <w:widowControl w:val="0"/>
              <w:spacing w:after="0" w:line="240" w:lineRule="auto"/>
              <w:ind w:firstLine="0"/>
              <w:jc w:val="center"/>
              <w:outlineLvl w:val="9"/>
              <w:rPr>
                <w:b/>
                <w:bCs/>
                <w:caps/>
              </w:rPr>
            </w:pPr>
            <w:r w:rsidRPr="00B949F1">
              <w:rPr>
                <w:b/>
                <w:bCs/>
                <w:caps/>
              </w:rPr>
              <w:t>OF TEXAS</w:t>
            </w:r>
          </w:p>
        </w:tc>
      </w:tr>
    </w:tbl>
    <w:p w14:paraId="426DF9E1" w14:textId="0CFCC1F4" w:rsidR="00AC1309" w:rsidRPr="00B949F1" w:rsidRDefault="00AC1309" w:rsidP="00AC1309">
      <w:pPr>
        <w:keepNext w:val="0"/>
        <w:widowControl w:val="0"/>
        <w:spacing w:after="0" w:line="240" w:lineRule="auto"/>
        <w:ind w:firstLine="0"/>
        <w:jc w:val="center"/>
        <w:outlineLvl w:val="9"/>
        <w:rPr>
          <w:b/>
          <w:caps/>
        </w:rPr>
      </w:pPr>
      <w:r w:rsidRPr="00B949F1">
        <w:rPr>
          <w:b/>
          <w:caps/>
        </w:rPr>
        <w:t xml:space="preserve">COMMISSION STAFF’S </w:t>
      </w:r>
      <w:r w:rsidR="00B949F1" w:rsidRPr="00B949F1">
        <w:rPr>
          <w:b/>
          <w:caps/>
        </w:rPr>
        <w:t>Request for</w:t>
      </w:r>
      <w:r w:rsidR="00CB4E22">
        <w:rPr>
          <w:b/>
          <w:caps/>
        </w:rPr>
        <w:t xml:space="preserve"> </w:t>
      </w:r>
      <w:r w:rsidR="000B4F00">
        <w:rPr>
          <w:b/>
          <w:caps/>
        </w:rPr>
        <w:t>REFERRAL</w:t>
      </w:r>
    </w:p>
    <w:p w14:paraId="1018059B" w14:textId="77777777" w:rsidR="00AC1309" w:rsidRPr="00B949F1" w:rsidRDefault="00AC1309" w:rsidP="00AC1309">
      <w:pPr>
        <w:keepNext w:val="0"/>
        <w:widowControl w:val="0"/>
        <w:spacing w:after="0" w:line="240" w:lineRule="auto"/>
        <w:ind w:firstLine="0"/>
        <w:jc w:val="center"/>
        <w:outlineLvl w:val="9"/>
        <w:rPr>
          <w:b/>
          <w:caps/>
        </w:rPr>
      </w:pPr>
    </w:p>
    <w:p w14:paraId="049BCF1F" w14:textId="77777777" w:rsidR="00AC1309" w:rsidRPr="00B949F1" w:rsidRDefault="00AC1309" w:rsidP="00AC1309">
      <w:pPr>
        <w:spacing w:after="0"/>
      </w:pPr>
      <w:r w:rsidRPr="00B949F1">
        <w:t>On August 18, 2021, HydroTex, LLC (HydroTex) filed an application to obtain a water Certificate of Convenience and Necessity (CCN) in Liberty County. The application requests a service area that includes 89 acres and 120 proposed connections.</w:t>
      </w:r>
    </w:p>
    <w:p w14:paraId="1CE4E9DB" w14:textId="6649B38C" w:rsidR="00AC1309" w:rsidRDefault="00AC1309" w:rsidP="00CE3D21">
      <w:pPr>
        <w:keepNext w:val="0"/>
        <w:widowControl w:val="0"/>
        <w:spacing w:after="0"/>
      </w:pPr>
      <w:r w:rsidRPr="00B949F1">
        <w:t xml:space="preserve">On </w:t>
      </w:r>
      <w:r w:rsidR="00B949F1" w:rsidRPr="00B949F1">
        <w:t>July</w:t>
      </w:r>
      <w:r w:rsidRPr="00B949F1">
        <w:t xml:space="preserve"> </w:t>
      </w:r>
      <w:r w:rsidR="00B949F1" w:rsidRPr="00B949F1">
        <w:t>2</w:t>
      </w:r>
      <w:r w:rsidRPr="00B949F1">
        <w:t xml:space="preserve">7, 2022, the administrative law judge filed Order No. </w:t>
      </w:r>
      <w:r w:rsidR="00B949F1" w:rsidRPr="00B949F1">
        <w:t>10,</w:t>
      </w:r>
      <w:r w:rsidRPr="00B949F1">
        <w:t xml:space="preserve"> </w:t>
      </w:r>
      <w:r w:rsidR="00B949F1" w:rsidRPr="00B949F1">
        <w:t>establishing</w:t>
      </w:r>
      <w:r w:rsidRPr="00B949F1">
        <w:t xml:space="preserve"> a deadline of </w:t>
      </w:r>
      <w:r w:rsidR="00B949F1" w:rsidRPr="00B949F1">
        <w:t>September 22</w:t>
      </w:r>
      <w:r w:rsidRPr="00B949F1">
        <w:t>, 2022</w:t>
      </w:r>
      <w:r w:rsidR="0099212A">
        <w:t>,</w:t>
      </w:r>
      <w:r w:rsidRPr="00B949F1">
        <w:t xml:space="preserve"> for the Staff (Staff) of the Public Utility Commission (Commission) to file a supplemental recommendation regarding the administrative completeness of the application, along with a proposed procedural schedule.  Therefore, this pleading is timely filed.</w:t>
      </w:r>
    </w:p>
    <w:p w14:paraId="3479E0DF" w14:textId="77777777" w:rsidR="00CE3D21" w:rsidRPr="00CE3D21" w:rsidRDefault="00CE3D21" w:rsidP="00CE3D21">
      <w:pPr>
        <w:keepNext w:val="0"/>
        <w:widowControl w:val="0"/>
        <w:spacing w:after="0"/>
      </w:pPr>
    </w:p>
    <w:p w14:paraId="14EC49BB" w14:textId="7BEEA603" w:rsidR="00AC1309" w:rsidRPr="00CB4E22" w:rsidRDefault="00AC1309" w:rsidP="00AC1309">
      <w:pPr>
        <w:pStyle w:val="ListParagraph"/>
        <w:numPr>
          <w:ilvl w:val="0"/>
          <w:numId w:val="1"/>
        </w:numPr>
        <w:spacing w:before="120" w:after="0" w:line="360" w:lineRule="auto"/>
        <w:jc w:val="center"/>
        <w:rPr>
          <w:rFonts w:ascii="Times New Roman" w:hAnsi="Times New Roman"/>
          <w:b/>
          <w:caps/>
          <w:sz w:val="24"/>
          <w:szCs w:val="24"/>
        </w:rPr>
      </w:pPr>
      <w:bookmarkStart w:id="0" w:name="_Hlk51836154"/>
      <w:r w:rsidRPr="00CB4E22">
        <w:rPr>
          <w:rFonts w:ascii="Times New Roman" w:hAnsi="Times New Roman"/>
          <w:b/>
          <w:caps/>
          <w:sz w:val="24"/>
          <w:szCs w:val="24"/>
        </w:rPr>
        <w:t xml:space="preserve">REQUEST FOR </w:t>
      </w:r>
      <w:r w:rsidR="000B4F00">
        <w:rPr>
          <w:rFonts w:ascii="Times New Roman" w:hAnsi="Times New Roman"/>
          <w:b/>
          <w:caps/>
          <w:sz w:val="24"/>
          <w:szCs w:val="24"/>
        </w:rPr>
        <w:t>REFERRAL</w:t>
      </w:r>
    </w:p>
    <w:p w14:paraId="3AC3563B" w14:textId="7A1FAA01" w:rsidR="008D4613" w:rsidRDefault="008D4613" w:rsidP="004F678D">
      <w:pPr>
        <w:spacing w:before="120" w:after="0"/>
      </w:pPr>
      <w:r>
        <w:t>Staff respectfully requests a hearing on whether SVAG Investments, LLC is an affiliated interest or an affiliate</w:t>
      </w:r>
      <w:r w:rsidR="004F678D">
        <w:t xml:space="preserve"> of Hydrotex, LLC</w:t>
      </w:r>
      <w:r>
        <w:t xml:space="preserve">. </w:t>
      </w:r>
      <w:r w:rsidR="00460F82">
        <w:t>In applications for certificates of convenience and necessity, Staff must determine whether an owner or operator of a public utility has the financial resources to operate and manage the utility and to provide continuous and adequate service to the current and proposed utility service area.</w:t>
      </w:r>
      <w:r w:rsidR="00460F82">
        <w:rPr>
          <w:rStyle w:val="FootnoteReference"/>
        </w:rPr>
        <w:footnoteReference w:id="1"/>
      </w:r>
      <w:r w:rsidR="00CE3D21">
        <w:t xml:space="preserve"> </w:t>
      </w:r>
      <w:r w:rsidR="0099212A">
        <w:t xml:space="preserve">To </w:t>
      </w:r>
      <w:r w:rsidR="00460F82">
        <w:t>demonstrate that an owner or operator</w:t>
      </w:r>
      <w:r w:rsidR="004F678D">
        <w:t xml:space="preserve"> has the requisite financial resources under </w:t>
      </w:r>
      <w:r w:rsidR="00CE3D21">
        <w:t xml:space="preserve">16 TAC </w:t>
      </w:r>
      <w:r w:rsidR="00CE3D21" w:rsidRPr="00CE3D21">
        <w:t>§</w:t>
      </w:r>
      <w:r w:rsidR="00CE3D21">
        <w:t xml:space="preserve"> </w:t>
      </w:r>
      <w:r w:rsidR="004F678D">
        <w:t>24.11, the owner or operator must satisfy the leverage and operations tests, unless the commission finds good cause to require only one of the tests.</w:t>
      </w:r>
      <w:r w:rsidR="004F678D">
        <w:rPr>
          <w:rStyle w:val="FootnoteReference"/>
        </w:rPr>
        <w:footnoteReference w:id="2"/>
      </w:r>
      <w:r w:rsidR="004F678D">
        <w:t xml:space="preserve"> </w:t>
      </w:r>
      <w:r w:rsidR="00CE3D21">
        <w:t xml:space="preserve"> </w:t>
      </w:r>
      <w:r w:rsidR="004F678D">
        <w:t>Both the leverage and operations tests contain the words “affiliated interest” in their respective subsections.</w:t>
      </w:r>
    </w:p>
    <w:p w14:paraId="58E6ACEC" w14:textId="2EEAB2F0" w:rsidR="0099212A" w:rsidRDefault="008D4613" w:rsidP="0099212A">
      <w:pPr>
        <w:spacing w:before="120" w:after="0"/>
      </w:pPr>
      <w:r>
        <w:t xml:space="preserve">16 </w:t>
      </w:r>
      <w:r w:rsidR="004F678D">
        <w:t>TAC</w:t>
      </w:r>
      <w:r>
        <w:t xml:space="preserve"> </w:t>
      </w:r>
      <w:r w:rsidRPr="008D4613">
        <w:t>§</w:t>
      </w:r>
      <w:r>
        <w:t xml:space="preserve"> 24.3(3) provides seven subsections under its definition for affiliated interest or affiliate.</w:t>
      </w:r>
      <w:r w:rsidR="004F678D">
        <w:t xml:space="preserve"> </w:t>
      </w:r>
      <w:r>
        <w:t xml:space="preserve">Staff believes the pertinent subsection, 24.3(3)(F), is </w:t>
      </w:r>
      <w:r w:rsidR="004F678D">
        <w:t>likely the only</w:t>
      </w:r>
      <w:r>
        <w:t xml:space="preserve"> </w:t>
      </w:r>
      <w:r w:rsidR="004F678D">
        <w:t>apposite subsection</w:t>
      </w:r>
      <w:r>
        <w:t xml:space="preserve"> in this docket.</w:t>
      </w:r>
      <w:r w:rsidR="004F678D">
        <w:t xml:space="preserve"> </w:t>
      </w:r>
      <w:r>
        <w:t xml:space="preserve">However, the language in this subsection requires a determination by the </w:t>
      </w:r>
      <w:r>
        <w:lastRenderedPageBreak/>
        <w:t xml:space="preserve">Commission, after notice and hearing, to determine whether the definition of affiliated interest or affiliated is applicable.  </w:t>
      </w:r>
    </w:p>
    <w:p w14:paraId="253783EB" w14:textId="77777777" w:rsidR="004F678D" w:rsidRDefault="008D4613" w:rsidP="004F678D">
      <w:pPr>
        <w:spacing w:before="120" w:after="0"/>
      </w:pPr>
      <w:r>
        <w:t xml:space="preserve">16 </w:t>
      </w:r>
      <w:r w:rsidRPr="008D4613">
        <w:t>§</w:t>
      </w:r>
      <w:r>
        <w:t xml:space="preserve"> </w:t>
      </w:r>
      <w:bookmarkStart w:id="1" w:name="_Hlk114665398"/>
      <w:r>
        <w:t xml:space="preserve">24.3(3)(F) </w:t>
      </w:r>
      <w:bookmarkEnd w:id="1"/>
      <w:r>
        <w:t xml:space="preserve">provides </w:t>
      </w:r>
    </w:p>
    <w:p w14:paraId="054513B6" w14:textId="2074358F" w:rsidR="00B949F1" w:rsidRPr="008D4613" w:rsidRDefault="008D4613" w:rsidP="004F678D">
      <w:pPr>
        <w:spacing w:before="120" w:after="0"/>
        <w:ind w:left="1440" w:right="1440" w:firstLine="0"/>
      </w:pPr>
      <w:r>
        <w:t xml:space="preserve">an affiliated interest or affiliate is </w:t>
      </w:r>
      <w:r w:rsidRPr="008D4613">
        <w:t>any person or corporation that the commission, after notice and hearing, determines actually exercises any substantial influence or control over the policies and actions of a utility or over which a utility exercises such control or that is under common control with a utility, such control being the possession directly or indirectly of the power to direct or cause the direction of the management and policies of another, whether that power is established through ownership or voting of securities or by any other direct or indirect means</w:t>
      </w:r>
      <w:r>
        <w:t>.</w:t>
      </w:r>
      <w:r>
        <w:rPr>
          <w:rStyle w:val="FootnoteReference"/>
        </w:rPr>
        <w:footnoteReference w:id="3"/>
      </w:r>
    </w:p>
    <w:p w14:paraId="163451AA" w14:textId="340ECD0D" w:rsidR="004F678D" w:rsidRPr="00CE3D21" w:rsidRDefault="004F678D" w:rsidP="00CE3D21">
      <w:pPr>
        <w:spacing w:before="120" w:after="0"/>
        <w:rPr>
          <w:b/>
          <w:caps/>
          <w:highlight w:val="yellow"/>
        </w:rPr>
      </w:pPr>
      <w:r>
        <w:t xml:space="preserve">Because Staff believes that SVAG Investments, LLC is an affiliated interest or an affiliate of Hydrotex, LLC only under 16 </w:t>
      </w:r>
      <w:r w:rsidRPr="008D4613">
        <w:t>§</w:t>
      </w:r>
      <w:r>
        <w:t xml:space="preserve"> 24.3(3)(F), Staff respectfully requests an order setting hearing on this issue.</w:t>
      </w:r>
      <w:r w:rsidR="0080194D">
        <w:t xml:space="preserve"> Staff will not be providing a proposed procedural schedule at this time.</w:t>
      </w:r>
    </w:p>
    <w:bookmarkEnd w:id="0"/>
    <w:p w14:paraId="5E5A2AB0" w14:textId="77777777" w:rsidR="00AC1309" w:rsidRPr="00CE3D21" w:rsidRDefault="00AC1309" w:rsidP="00AC1309">
      <w:pPr>
        <w:numPr>
          <w:ilvl w:val="0"/>
          <w:numId w:val="1"/>
        </w:numPr>
        <w:spacing w:before="120" w:after="0"/>
        <w:jc w:val="center"/>
        <w:rPr>
          <w:b/>
          <w:szCs w:val="20"/>
        </w:rPr>
      </w:pPr>
      <w:r w:rsidRPr="00CE3D21">
        <w:rPr>
          <w:b/>
          <w:szCs w:val="20"/>
        </w:rPr>
        <w:t>CONCLUSION</w:t>
      </w:r>
    </w:p>
    <w:p w14:paraId="44249B8C" w14:textId="60AC6B4F" w:rsidR="00AC1309" w:rsidRPr="00CE3D21" w:rsidRDefault="00AC1309" w:rsidP="00AC1309">
      <w:pPr>
        <w:keepNext w:val="0"/>
        <w:widowControl w:val="0"/>
        <w:spacing w:after="0"/>
        <w:ind w:firstLine="0"/>
        <w:rPr>
          <w:bCs/>
          <w:szCs w:val="20"/>
        </w:rPr>
      </w:pPr>
      <w:r w:rsidRPr="00CE3D21">
        <w:rPr>
          <w:bCs/>
          <w:szCs w:val="20"/>
        </w:rPr>
        <w:tab/>
        <w:t xml:space="preserve">Staff respectfully requests </w:t>
      </w:r>
      <w:r w:rsidR="00B949F1" w:rsidRPr="00CE3D21">
        <w:rPr>
          <w:bCs/>
          <w:szCs w:val="20"/>
        </w:rPr>
        <w:t xml:space="preserve">the issuance of an order </w:t>
      </w:r>
      <w:r w:rsidR="004F678D" w:rsidRPr="00CE3D21">
        <w:rPr>
          <w:bCs/>
          <w:szCs w:val="20"/>
        </w:rPr>
        <w:t xml:space="preserve">setting hearing to determine whether </w:t>
      </w:r>
      <w:r w:rsidR="004F678D" w:rsidRPr="00CE3D21">
        <w:t>SVAG Investments, LLC is an affiliated interest or an affiliate of Hydrotex, LLC.</w:t>
      </w:r>
    </w:p>
    <w:p w14:paraId="4B701C21" w14:textId="335D723D" w:rsidR="00AC1309" w:rsidRPr="00CE3D21" w:rsidRDefault="00AC1309" w:rsidP="00AC1309">
      <w:pPr>
        <w:keepNext w:val="0"/>
        <w:widowControl w:val="0"/>
        <w:spacing w:after="0"/>
        <w:ind w:firstLine="0"/>
        <w:rPr>
          <w:bCs/>
          <w:szCs w:val="20"/>
        </w:rPr>
      </w:pPr>
      <w:r w:rsidRPr="00AC1309">
        <w:rPr>
          <w:bCs/>
          <w:szCs w:val="20"/>
          <w:highlight w:val="yellow"/>
        </w:rPr>
        <w:br w:type="page"/>
      </w:r>
      <w:r w:rsidRPr="00CE3D21">
        <w:rPr>
          <w:bCs/>
          <w:szCs w:val="20"/>
        </w:rPr>
        <w:lastRenderedPageBreak/>
        <w:t xml:space="preserve">Dated: </w:t>
      </w:r>
      <w:r w:rsidRPr="00CE3D21">
        <w:rPr>
          <w:bCs/>
          <w:szCs w:val="20"/>
        </w:rPr>
        <w:fldChar w:fldCharType="begin"/>
      </w:r>
      <w:r w:rsidRPr="00CE3D21">
        <w:rPr>
          <w:bCs/>
          <w:szCs w:val="20"/>
        </w:rPr>
        <w:instrText xml:space="preserve"> DATE \@ "MMMM d, yyyy" </w:instrText>
      </w:r>
      <w:r w:rsidRPr="00CE3D21">
        <w:rPr>
          <w:bCs/>
          <w:szCs w:val="20"/>
        </w:rPr>
        <w:fldChar w:fldCharType="separate"/>
      </w:r>
      <w:r w:rsidR="006F0AC0">
        <w:rPr>
          <w:bCs/>
          <w:noProof/>
          <w:szCs w:val="20"/>
        </w:rPr>
        <w:t>September 22, 2022</w:t>
      </w:r>
      <w:r w:rsidRPr="00CE3D21">
        <w:rPr>
          <w:bCs/>
          <w:szCs w:val="20"/>
        </w:rPr>
        <w:fldChar w:fldCharType="end"/>
      </w:r>
    </w:p>
    <w:p w14:paraId="26F408C3" w14:textId="77777777" w:rsidR="00AC1309" w:rsidRPr="00CE3D21" w:rsidRDefault="00AC1309" w:rsidP="00AC1309">
      <w:pPr>
        <w:keepNext w:val="0"/>
        <w:spacing w:after="0"/>
        <w:ind w:firstLine="0"/>
        <w:jc w:val="left"/>
        <w:outlineLvl w:val="9"/>
        <w:rPr>
          <w:bCs/>
        </w:rPr>
      </w:pPr>
    </w:p>
    <w:p w14:paraId="7B00F475" w14:textId="77777777" w:rsidR="00AC1309" w:rsidRPr="00CE3D21" w:rsidRDefault="00AC1309" w:rsidP="00AC1309">
      <w:pPr>
        <w:keepNext w:val="0"/>
        <w:spacing w:after="0" w:line="480" w:lineRule="auto"/>
        <w:ind w:left="4320" w:firstLine="0"/>
        <w:outlineLvl w:val="9"/>
        <w:rPr>
          <w:szCs w:val="20"/>
        </w:rPr>
      </w:pPr>
      <w:r w:rsidRPr="00CE3D21">
        <w:rPr>
          <w:szCs w:val="20"/>
        </w:rPr>
        <w:t>Respectfully Submitted,</w:t>
      </w:r>
    </w:p>
    <w:p w14:paraId="6EAF219D" w14:textId="77777777" w:rsidR="00AC1309" w:rsidRPr="00CE3D21" w:rsidRDefault="00AC1309" w:rsidP="00AC1309">
      <w:pPr>
        <w:keepNext w:val="0"/>
        <w:spacing w:after="0" w:line="240" w:lineRule="auto"/>
        <w:ind w:left="4320" w:firstLine="0"/>
        <w:contextualSpacing/>
        <w:outlineLvl w:val="9"/>
        <w:rPr>
          <w:b/>
        </w:rPr>
      </w:pPr>
      <w:r w:rsidRPr="00CE3D21">
        <w:rPr>
          <w:b/>
        </w:rPr>
        <w:t>PUBLIC UTILITY COMMISSION OF TEXAS LEGAL DIVISION</w:t>
      </w:r>
    </w:p>
    <w:p w14:paraId="4FA980A4" w14:textId="77777777" w:rsidR="00AC1309" w:rsidRPr="00CE3D21" w:rsidRDefault="00AC1309" w:rsidP="00AC1309">
      <w:pPr>
        <w:keepNext w:val="0"/>
        <w:spacing w:after="0" w:line="240" w:lineRule="auto"/>
        <w:ind w:left="3600"/>
        <w:outlineLvl w:val="9"/>
        <w:rPr>
          <w:szCs w:val="20"/>
        </w:rPr>
      </w:pPr>
    </w:p>
    <w:p w14:paraId="34B8F01E" w14:textId="77777777" w:rsidR="00AC1309" w:rsidRPr="00CE3D21" w:rsidRDefault="00AC1309" w:rsidP="00AC1309">
      <w:pPr>
        <w:spacing w:after="0" w:line="240" w:lineRule="auto"/>
        <w:ind w:left="4320" w:firstLine="0"/>
        <w:outlineLvl w:val="9"/>
        <w:rPr>
          <w:szCs w:val="20"/>
        </w:rPr>
      </w:pPr>
      <w:r w:rsidRPr="00CE3D21">
        <w:rPr>
          <w:szCs w:val="20"/>
        </w:rPr>
        <w:t>Keith Rogas</w:t>
      </w:r>
    </w:p>
    <w:p w14:paraId="35E06EE3" w14:textId="77777777" w:rsidR="00AC1309" w:rsidRPr="00CE3D21" w:rsidRDefault="00AC1309" w:rsidP="00AC1309">
      <w:pPr>
        <w:keepNext w:val="0"/>
        <w:spacing w:after="0" w:line="240" w:lineRule="auto"/>
        <w:ind w:firstLine="0"/>
        <w:jc w:val="left"/>
        <w:outlineLvl w:val="9"/>
        <w:rPr>
          <w:szCs w:val="20"/>
        </w:rPr>
      </w:pPr>
      <w:r w:rsidRPr="00CE3D21">
        <w:rPr>
          <w:szCs w:val="20"/>
        </w:rPr>
        <w:tab/>
      </w:r>
      <w:r w:rsidRPr="00CE3D21">
        <w:rPr>
          <w:szCs w:val="20"/>
        </w:rPr>
        <w:tab/>
      </w:r>
      <w:r w:rsidRPr="00CE3D21">
        <w:rPr>
          <w:szCs w:val="20"/>
        </w:rPr>
        <w:tab/>
      </w:r>
      <w:r w:rsidRPr="00CE3D21">
        <w:rPr>
          <w:szCs w:val="20"/>
        </w:rPr>
        <w:tab/>
      </w:r>
      <w:r w:rsidRPr="00CE3D21">
        <w:rPr>
          <w:szCs w:val="20"/>
        </w:rPr>
        <w:tab/>
      </w:r>
      <w:r w:rsidRPr="00CE3D21">
        <w:rPr>
          <w:szCs w:val="20"/>
        </w:rPr>
        <w:tab/>
        <w:t>Division Director</w:t>
      </w:r>
    </w:p>
    <w:p w14:paraId="7E0AD8F2" w14:textId="77777777" w:rsidR="00AC1309" w:rsidRPr="00CE3D21" w:rsidRDefault="00AC1309" w:rsidP="00AC1309">
      <w:pPr>
        <w:keepNext w:val="0"/>
        <w:spacing w:after="0" w:line="240" w:lineRule="auto"/>
        <w:ind w:firstLine="0"/>
        <w:jc w:val="left"/>
        <w:outlineLvl w:val="9"/>
      </w:pPr>
    </w:p>
    <w:p w14:paraId="0131BDFE" w14:textId="77777777" w:rsidR="00AC1309" w:rsidRPr="00CE3D21" w:rsidRDefault="00AC1309" w:rsidP="00AC1309">
      <w:pPr>
        <w:keepNext w:val="0"/>
        <w:spacing w:after="0" w:line="240" w:lineRule="auto"/>
        <w:ind w:left="4320" w:firstLine="0"/>
        <w:outlineLvl w:val="9"/>
        <w:rPr>
          <w:szCs w:val="20"/>
        </w:rPr>
      </w:pPr>
      <w:r w:rsidRPr="00CE3D21">
        <w:rPr>
          <w:szCs w:val="20"/>
        </w:rPr>
        <w:t>Marisa Lopez Wagley</w:t>
      </w:r>
    </w:p>
    <w:p w14:paraId="6C527956" w14:textId="77777777" w:rsidR="00AC1309" w:rsidRPr="00CE3D21" w:rsidRDefault="00AC1309" w:rsidP="00AC1309">
      <w:pPr>
        <w:keepNext w:val="0"/>
        <w:spacing w:after="0" w:line="240" w:lineRule="auto"/>
        <w:ind w:left="4320" w:firstLine="0"/>
        <w:outlineLvl w:val="9"/>
      </w:pPr>
      <w:r w:rsidRPr="00CE3D21">
        <w:t>Managing Attorney</w:t>
      </w:r>
    </w:p>
    <w:p w14:paraId="3305BDB3" w14:textId="77777777" w:rsidR="00AC1309" w:rsidRPr="00CE3D21" w:rsidRDefault="00AC1309" w:rsidP="00AC1309">
      <w:pPr>
        <w:keepNext w:val="0"/>
        <w:spacing w:after="0" w:line="240" w:lineRule="auto"/>
        <w:ind w:firstLine="0"/>
        <w:outlineLvl w:val="9"/>
      </w:pPr>
    </w:p>
    <w:p w14:paraId="7E4B38CA" w14:textId="77777777" w:rsidR="00AC1309" w:rsidRPr="00CE3D21" w:rsidRDefault="00AC1309" w:rsidP="00AC1309">
      <w:pPr>
        <w:keepNext w:val="0"/>
        <w:spacing w:after="0" w:line="240" w:lineRule="auto"/>
        <w:ind w:left="4320" w:firstLine="0"/>
        <w:outlineLvl w:val="9"/>
        <w:rPr>
          <w:szCs w:val="20"/>
          <w:u w:val="single"/>
        </w:rPr>
      </w:pPr>
      <w:r w:rsidRPr="00CE3D21">
        <w:rPr>
          <w:szCs w:val="20"/>
          <w:u w:val="single"/>
        </w:rPr>
        <w:t>/s/ Phillip Lehmann</w:t>
      </w:r>
    </w:p>
    <w:p w14:paraId="26CEA980" w14:textId="77777777" w:rsidR="00AC1309" w:rsidRPr="00CE3D21" w:rsidRDefault="00AC1309" w:rsidP="00AC1309">
      <w:pPr>
        <w:keepNext w:val="0"/>
        <w:spacing w:after="0" w:line="240" w:lineRule="auto"/>
        <w:ind w:firstLine="0"/>
        <w:outlineLvl w:val="9"/>
        <w:rPr>
          <w:szCs w:val="20"/>
        </w:rPr>
      </w:pPr>
      <w:r w:rsidRPr="00CE3D21">
        <w:rPr>
          <w:szCs w:val="20"/>
        </w:rPr>
        <w:tab/>
      </w:r>
      <w:r w:rsidRPr="00CE3D21">
        <w:rPr>
          <w:szCs w:val="20"/>
        </w:rPr>
        <w:tab/>
      </w:r>
      <w:r w:rsidRPr="00CE3D21">
        <w:rPr>
          <w:szCs w:val="20"/>
        </w:rPr>
        <w:tab/>
      </w:r>
      <w:r w:rsidRPr="00CE3D21">
        <w:rPr>
          <w:szCs w:val="20"/>
        </w:rPr>
        <w:tab/>
      </w:r>
      <w:r w:rsidRPr="00CE3D21">
        <w:rPr>
          <w:szCs w:val="20"/>
        </w:rPr>
        <w:tab/>
      </w:r>
      <w:r w:rsidRPr="00CE3D21">
        <w:rPr>
          <w:szCs w:val="20"/>
        </w:rPr>
        <w:tab/>
        <w:t>Phillip Lehmann</w:t>
      </w:r>
    </w:p>
    <w:p w14:paraId="614960C0" w14:textId="77777777" w:rsidR="00AC1309" w:rsidRPr="00CE3D21" w:rsidRDefault="00AC1309" w:rsidP="00AC1309">
      <w:pPr>
        <w:keepNext w:val="0"/>
        <w:spacing w:after="0" w:line="240" w:lineRule="auto"/>
        <w:ind w:firstLine="0"/>
        <w:outlineLvl w:val="9"/>
        <w:rPr>
          <w:szCs w:val="20"/>
        </w:rPr>
      </w:pPr>
      <w:r w:rsidRPr="00CE3D21">
        <w:rPr>
          <w:szCs w:val="20"/>
        </w:rPr>
        <w:tab/>
      </w:r>
      <w:r w:rsidRPr="00CE3D21">
        <w:rPr>
          <w:szCs w:val="20"/>
        </w:rPr>
        <w:tab/>
      </w:r>
      <w:r w:rsidRPr="00CE3D21">
        <w:rPr>
          <w:szCs w:val="20"/>
        </w:rPr>
        <w:tab/>
      </w:r>
      <w:r w:rsidRPr="00CE3D21">
        <w:rPr>
          <w:szCs w:val="20"/>
        </w:rPr>
        <w:tab/>
      </w:r>
      <w:r w:rsidRPr="00CE3D21">
        <w:rPr>
          <w:szCs w:val="20"/>
        </w:rPr>
        <w:tab/>
      </w:r>
      <w:r w:rsidRPr="00CE3D21">
        <w:rPr>
          <w:szCs w:val="20"/>
        </w:rPr>
        <w:tab/>
        <w:t>State Bar No. 24100140</w:t>
      </w:r>
    </w:p>
    <w:p w14:paraId="57118A01" w14:textId="77777777" w:rsidR="00AC1309" w:rsidRPr="00CE3D21" w:rsidRDefault="00AC1309" w:rsidP="00AC1309">
      <w:pPr>
        <w:keepNext w:val="0"/>
        <w:spacing w:after="0" w:line="240" w:lineRule="auto"/>
        <w:ind w:firstLine="0"/>
        <w:outlineLvl w:val="9"/>
        <w:rPr>
          <w:szCs w:val="20"/>
        </w:rPr>
      </w:pPr>
      <w:r w:rsidRPr="00CE3D21">
        <w:rPr>
          <w:szCs w:val="20"/>
        </w:rPr>
        <w:tab/>
      </w:r>
      <w:r w:rsidRPr="00CE3D21">
        <w:rPr>
          <w:szCs w:val="20"/>
        </w:rPr>
        <w:tab/>
      </w:r>
      <w:r w:rsidRPr="00CE3D21">
        <w:rPr>
          <w:szCs w:val="20"/>
        </w:rPr>
        <w:tab/>
      </w:r>
      <w:r w:rsidRPr="00CE3D21">
        <w:rPr>
          <w:szCs w:val="20"/>
        </w:rPr>
        <w:tab/>
      </w:r>
      <w:r w:rsidRPr="00CE3D21">
        <w:rPr>
          <w:szCs w:val="20"/>
        </w:rPr>
        <w:tab/>
      </w:r>
      <w:r w:rsidRPr="00CE3D21">
        <w:rPr>
          <w:szCs w:val="20"/>
        </w:rPr>
        <w:tab/>
        <w:t>1701 N. Congress Avenue</w:t>
      </w:r>
    </w:p>
    <w:p w14:paraId="56E8238D" w14:textId="77777777" w:rsidR="00AC1309" w:rsidRPr="00CE3D21" w:rsidRDefault="00AC1309" w:rsidP="00AC1309">
      <w:pPr>
        <w:keepNext w:val="0"/>
        <w:spacing w:after="0" w:line="240" w:lineRule="auto"/>
        <w:ind w:firstLine="0"/>
        <w:outlineLvl w:val="9"/>
        <w:rPr>
          <w:szCs w:val="20"/>
        </w:rPr>
      </w:pPr>
      <w:r w:rsidRPr="00CE3D21">
        <w:rPr>
          <w:szCs w:val="20"/>
        </w:rPr>
        <w:tab/>
      </w:r>
      <w:r w:rsidRPr="00CE3D21">
        <w:rPr>
          <w:szCs w:val="20"/>
        </w:rPr>
        <w:tab/>
      </w:r>
      <w:r w:rsidRPr="00CE3D21">
        <w:rPr>
          <w:szCs w:val="20"/>
        </w:rPr>
        <w:tab/>
      </w:r>
      <w:r w:rsidRPr="00CE3D21">
        <w:rPr>
          <w:szCs w:val="20"/>
        </w:rPr>
        <w:tab/>
      </w:r>
      <w:r w:rsidRPr="00CE3D21">
        <w:rPr>
          <w:szCs w:val="20"/>
        </w:rPr>
        <w:tab/>
      </w:r>
      <w:r w:rsidRPr="00CE3D21">
        <w:rPr>
          <w:szCs w:val="20"/>
        </w:rPr>
        <w:tab/>
        <w:t>P.O. Box 13326</w:t>
      </w:r>
    </w:p>
    <w:p w14:paraId="22A8B43D" w14:textId="77777777" w:rsidR="00AC1309" w:rsidRPr="00CE3D21" w:rsidRDefault="00AC1309" w:rsidP="00AC1309">
      <w:pPr>
        <w:keepNext w:val="0"/>
        <w:spacing w:after="0" w:line="240" w:lineRule="auto"/>
        <w:ind w:firstLine="0"/>
        <w:outlineLvl w:val="9"/>
        <w:rPr>
          <w:szCs w:val="20"/>
        </w:rPr>
      </w:pPr>
      <w:r w:rsidRPr="00CE3D21">
        <w:rPr>
          <w:szCs w:val="20"/>
        </w:rPr>
        <w:tab/>
      </w:r>
      <w:r w:rsidRPr="00CE3D21">
        <w:rPr>
          <w:szCs w:val="20"/>
        </w:rPr>
        <w:tab/>
      </w:r>
      <w:r w:rsidRPr="00CE3D21">
        <w:rPr>
          <w:szCs w:val="20"/>
        </w:rPr>
        <w:tab/>
      </w:r>
      <w:r w:rsidRPr="00CE3D21">
        <w:rPr>
          <w:szCs w:val="20"/>
        </w:rPr>
        <w:tab/>
      </w:r>
      <w:r w:rsidRPr="00CE3D21">
        <w:rPr>
          <w:szCs w:val="20"/>
        </w:rPr>
        <w:tab/>
      </w:r>
      <w:r w:rsidRPr="00CE3D21">
        <w:rPr>
          <w:szCs w:val="20"/>
        </w:rPr>
        <w:tab/>
        <w:t>Austin, Texas 78711</w:t>
      </w:r>
    </w:p>
    <w:p w14:paraId="3D173DBC" w14:textId="77777777" w:rsidR="00AC1309" w:rsidRPr="00CE3D21" w:rsidRDefault="00AC1309" w:rsidP="00AC1309">
      <w:pPr>
        <w:keepNext w:val="0"/>
        <w:spacing w:after="0" w:line="240" w:lineRule="auto"/>
        <w:ind w:firstLine="0"/>
        <w:outlineLvl w:val="9"/>
        <w:rPr>
          <w:szCs w:val="20"/>
        </w:rPr>
      </w:pPr>
      <w:r w:rsidRPr="00CE3D21">
        <w:rPr>
          <w:szCs w:val="20"/>
        </w:rPr>
        <w:tab/>
      </w:r>
      <w:r w:rsidRPr="00CE3D21">
        <w:rPr>
          <w:szCs w:val="20"/>
        </w:rPr>
        <w:tab/>
      </w:r>
      <w:r w:rsidRPr="00CE3D21">
        <w:rPr>
          <w:szCs w:val="20"/>
        </w:rPr>
        <w:tab/>
      </w:r>
      <w:r w:rsidRPr="00CE3D21">
        <w:rPr>
          <w:szCs w:val="20"/>
        </w:rPr>
        <w:tab/>
      </w:r>
      <w:r w:rsidRPr="00CE3D21">
        <w:rPr>
          <w:szCs w:val="20"/>
        </w:rPr>
        <w:tab/>
      </w:r>
      <w:r w:rsidRPr="00CE3D21">
        <w:rPr>
          <w:szCs w:val="20"/>
        </w:rPr>
        <w:tab/>
        <w:t>(512) 936-7385</w:t>
      </w:r>
    </w:p>
    <w:p w14:paraId="3FA82A44" w14:textId="77777777" w:rsidR="00AC1309" w:rsidRPr="00CE3D21" w:rsidRDefault="00AC1309" w:rsidP="00AC1309">
      <w:pPr>
        <w:keepNext w:val="0"/>
        <w:spacing w:after="0" w:line="240" w:lineRule="auto"/>
        <w:ind w:firstLine="0"/>
        <w:outlineLvl w:val="9"/>
        <w:rPr>
          <w:szCs w:val="20"/>
        </w:rPr>
      </w:pPr>
      <w:r w:rsidRPr="00CE3D21">
        <w:rPr>
          <w:szCs w:val="20"/>
        </w:rPr>
        <w:tab/>
      </w:r>
      <w:r w:rsidRPr="00CE3D21">
        <w:rPr>
          <w:szCs w:val="20"/>
        </w:rPr>
        <w:tab/>
      </w:r>
      <w:r w:rsidRPr="00CE3D21">
        <w:rPr>
          <w:szCs w:val="20"/>
        </w:rPr>
        <w:tab/>
      </w:r>
      <w:r w:rsidRPr="00CE3D21">
        <w:rPr>
          <w:szCs w:val="20"/>
        </w:rPr>
        <w:tab/>
      </w:r>
      <w:r w:rsidRPr="00CE3D21">
        <w:rPr>
          <w:szCs w:val="20"/>
        </w:rPr>
        <w:tab/>
      </w:r>
      <w:r w:rsidRPr="00CE3D21">
        <w:rPr>
          <w:szCs w:val="20"/>
        </w:rPr>
        <w:tab/>
        <w:t>(512) 936-7268 (facsimile)</w:t>
      </w:r>
    </w:p>
    <w:p w14:paraId="316A4BCB" w14:textId="77777777" w:rsidR="00AC1309" w:rsidRPr="00CE3D21" w:rsidRDefault="00AC1309" w:rsidP="00AC1309">
      <w:pPr>
        <w:keepNext w:val="0"/>
        <w:spacing w:after="0" w:line="240" w:lineRule="auto"/>
        <w:ind w:firstLine="0"/>
        <w:outlineLvl w:val="9"/>
        <w:rPr>
          <w:szCs w:val="20"/>
        </w:rPr>
      </w:pPr>
      <w:r w:rsidRPr="00CE3D21">
        <w:rPr>
          <w:szCs w:val="20"/>
        </w:rPr>
        <w:tab/>
      </w:r>
      <w:r w:rsidRPr="00CE3D21">
        <w:rPr>
          <w:szCs w:val="20"/>
        </w:rPr>
        <w:tab/>
      </w:r>
      <w:r w:rsidRPr="00CE3D21">
        <w:rPr>
          <w:szCs w:val="20"/>
        </w:rPr>
        <w:tab/>
      </w:r>
      <w:r w:rsidRPr="00CE3D21">
        <w:rPr>
          <w:szCs w:val="20"/>
        </w:rPr>
        <w:tab/>
      </w:r>
      <w:r w:rsidRPr="00CE3D21">
        <w:rPr>
          <w:szCs w:val="20"/>
        </w:rPr>
        <w:tab/>
      </w:r>
      <w:r w:rsidRPr="00CE3D21">
        <w:rPr>
          <w:szCs w:val="20"/>
        </w:rPr>
        <w:tab/>
        <w:t>phillip.lehmann@puc.texas.gov</w:t>
      </w:r>
    </w:p>
    <w:p w14:paraId="55EA8376" w14:textId="77777777" w:rsidR="00AC1309" w:rsidRPr="00CE3D21" w:rsidRDefault="00AC1309" w:rsidP="00AC1309">
      <w:pPr>
        <w:keepNext w:val="0"/>
        <w:spacing w:after="0" w:line="240" w:lineRule="auto"/>
        <w:ind w:firstLine="0"/>
        <w:jc w:val="center"/>
        <w:outlineLvl w:val="9"/>
        <w:rPr>
          <w:b/>
          <w:caps/>
        </w:rPr>
      </w:pPr>
    </w:p>
    <w:p w14:paraId="20C2221B" w14:textId="77777777" w:rsidR="00AC1309" w:rsidRPr="00CE3D21" w:rsidRDefault="00AC1309" w:rsidP="00AC1309">
      <w:pPr>
        <w:keepNext w:val="0"/>
        <w:spacing w:after="0" w:line="240" w:lineRule="auto"/>
        <w:ind w:firstLine="0"/>
        <w:jc w:val="center"/>
        <w:outlineLvl w:val="9"/>
        <w:rPr>
          <w:b/>
          <w:caps/>
        </w:rPr>
      </w:pPr>
    </w:p>
    <w:p w14:paraId="52A33049" w14:textId="77777777" w:rsidR="00AC1309" w:rsidRPr="00CE3D21" w:rsidRDefault="00AC1309" w:rsidP="00AC1309">
      <w:pPr>
        <w:keepNext w:val="0"/>
        <w:spacing w:after="0" w:line="240" w:lineRule="auto"/>
        <w:ind w:firstLine="0"/>
        <w:jc w:val="center"/>
        <w:outlineLvl w:val="9"/>
        <w:rPr>
          <w:b/>
          <w:caps/>
        </w:rPr>
      </w:pPr>
      <w:r w:rsidRPr="00CE3D21">
        <w:rPr>
          <w:b/>
          <w:caps/>
        </w:rPr>
        <w:t>DOCKET NO. 52445</w:t>
      </w:r>
    </w:p>
    <w:p w14:paraId="59804F7D" w14:textId="77777777" w:rsidR="00AC1309" w:rsidRPr="00CE3D21" w:rsidRDefault="00AC1309" w:rsidP="00AC1309">
      <w:pPr>
        <w:keepNext w:val="0"/>
        <w:spacing w:after="0" w:line="240" w:lineRule="auto"/>
        <w:ind w:firstLine="0"/>
        <w:jc w:val="center"/>
        <w:outlineLvl w:val="9"/>
        <w:rPr>
          <w:b/>
          <w:caps/>
        </w:rPr>
      </w:pPr>
    </w:p>
    <w:p w14:paraId="2A7648A0" w14:textId="77777777" w:rsidR="00AC1309" w:rsidRPr="00CE3D21" w:rsidRDefault="00AC1309" w:rsidP="00AC1309">
      <w:pPr>
        <w:spacing w:after="0"/>
        <w:ind w:firstLine="0"/>
        <w:jc w:val="center"/>
        <w:outlineLvl w:val="9"/>
        <w:rPr>
          <w:b/>
        </w:rPr>
      </w:pPr>
      <w:r w:rsidRPr="00CE3D21">
        <w:rPr>
          <w:b/>
        </w:rPr>
        <w:t>CERTIFICATE OF SERVICE</w:t>
      </w:r>
    </w:p>
    <w:p w14:paraId="16CCF047" w14:textId="35448E6B" w:rsidR="00AC1309" w:rsidRPr="00CE3D21" w:rsidRDefault="00AC1309" w:rsidP="00AC1309">
      <w:pPr>
        <w:spacing w:after="0"/>
        <w:outlineLvl w:val="9"/>
      </w:pPr>
      <w:r w:rsidRPr="00CE3D21">
        <w:t xml:space="preserve"> I certify that, unless otherwise ordered by the presiding officer, notice of the filing of this document was provided to all parties of record via electronic mail on </w:t>
      </w:r>
      <w:r w:rsidRPr="00CE3D21">
        <w:fldChar w:fldCharType="begin"/>
      </w:r>
      <w:r w:rsidRPr="00CE3D21">
        <w:instrText xml:space="preserve"> DATE \@ "MMMM d, yyyy" </w:instrText>
      </w:r>
      <w:r w:rsidRPr="00CE3D21">
        <w:fldChar w:fldCharType="separate"/>
      </w:r>
      <w:r w:rsidR="006F0AC0">
        <w:rPr>
          <w:noProof/>
        </w:rPr>
        <w:t>September 22, 2022</w:t>
      </w:r>
      <w:r w:rsidRPr="00CE3D21">
        <w:fldChar w:fldCharType="end"/>
      </w:r>
      <w:r w:rsidRPr="00CE3D21">
        <w:t>, in accordance with the Order Suspending Rules, issued in Project No. 50664.</w:t>
      </w:r>
    </w:p>
    <w:p w14:paraId="4F2A9894" w14:textId="77777777" w:rsidR="00AC1309" w:rsidRPr="00CE3D21" w:rsidRDefault="00AC1309" w:rsidP="00AC1309">
      <w:pPr>
        <w:spacing w:after="0"/>
        <w:outlineLvl w:val="9"/>
      </w:pPr>
    </w:p>
    <w:p w14:paraId="302C35DE" w14:textId="77777777" w:rsidR="00AC1309" w:rsidRPr="00CE3D21" w:rsidRDefault="00AC1309" w:rsidP="00AC1309">
      <w:pPr>
        <w:spacing w:after="0"/>
        <w:outlineLvl w:val="9"/>
      </w:pPr>
    </w:p>
    <w:p w14:paraId="2B1B3FCB" w14:textId="77777777" w:rsidR="00AC1309" w:rsidRPr="00CE3D21" w:rsidRDefault="00AC1309" w:rsidP="00AC1309">
      <w:pPr>
        <w:keepNext w:val="0"/>
        <w:spacing w:after="0" w:line="240" w:lineRule="auto"/>
        <w:ind w:left="4320" w:firstLine="0"/>
        <w:outlineLvl w:val="9"/>
        <w:rPr>
          <w:szCs w:val="20"/>
          <w:u w:val="single"/>
        </w:rPr>
      </w:pPr>
      <w:r w:rsidRPr="00CE3D21">
        <w:rPr>
          <w:szCs w:val="20"/>
          <w:u w:val="single"/>
        </w:rPr>
        <w:t>/s/ Phillip Lehmann</w:t>
      </w:r>
    </w:p>
    <w:p w14:paraId="4F6B26C9" w14:textId="77777777" w:rsidR="00AC1309" w:rsidRPr="009C679D" w:rsidRDefault="00AC1309" w:rsidP="00AC1309">
      <w:pPr>
        <w:keepNext w:val="0"/>
        <w:spacing w:after="0" w:line="240" w:lineRule="auto"/>
        <w:ind w:firstLine="0"/>
        <w:outlineLvl w:val="9"/>
        <w:rPr>
          <w:szCs w:val="20"/>
        </w:rPr>
      </w:pPr>
      <w:r w:rsidRPr="00CE3D21">
        <w:rPr>
          <w:szCs w:val="20"/>
        </w:rPr>
        <w:tab/>
      </w:r>
      <w:r w:rsidRPr="00CE3D21">
        <w:rPr>
          <w:szCs w:val="20"/>
        </w:rPr>
        <w:tab/>
      </w:r>
      <w:r w:rsidRPr="00CE3D21">
        <w:rPr>
          <w:szCs w:val="20"/>
        </w:rPr>
        <w:tab/>
      </w:r>
      <w:r w:rsidRPr="00CE3D21">
        <w:rPr>
          <w:szCs w:val="20"/>
        </w:rPr>
        <w:tab/>
      </w:r>
      <w:r w:rsidRPr="00CE3D21">
        <w:rPr>
          <w:szCs w:val="20"/>
        </w:rPr>
        <w:tab/>
      </w:r>
      <w:r w:rsidRPr="00CE3D21">
        <w:rPr>
          <w:szCs w:val="20"/>
        </w:rPr>
        <w:tab/>
        <w:t>Phillip Lehmann</w:t>
      </w:r>
    </w:p>
    <w:p w14:paraId="60CE404B" w14:textId="77777777" w:rsidR="00611E56" w:rsidRDefault="00611E56"/>
    <w:sectPr w:rsidR="00611E56">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C7DE" w14:textId="77777777" w:rsidR="00217D1E" w:rsidRDefault="00217D1E" w:rsidP="008D4613">
      <w:pPr>
        <w:spacing w:after="0" w:line="240" w:lineRule="auto"/>
      </w:pPr>
      <w:r>
        <w:separator/>
      </w:r>
    </w:p>
  </w:endnote>
  <w:endnote w:type="continuationSeparator" w:id="0">
    <w:p w14:paraId="23C61EF2" w14:textId="77777777" w:rsidR="00217D1E" w:rsidRDefault="00217D1E" w:rsidP="008D4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BD744" w14:textId="77777777" w:rsidR="00071BFA" w:rsidRDefault="00EC5F8F"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D3E3B46" w14:textId="77777777" w:rsidR="00071BFA" w:rsidRDefault="00217D1E" w:rsidP="008016FB">
    <w:pPr>
      <w:pStyle w:val="Footer"/>
    </w:pPr>
  </w:p>
  <w:p w14:paraId="4774B1AA" w14:textId="77777777" w:rsidR="00071BFA" w:rsidRDefault="00217D1E" w:rsidP="008016FB"/>
  <w:p w14:paraId="62D09A4D" w14:textId="77777777" w:rsidR="00071BFA" w:rsidRDefault="00217D1E"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FDB31" w14:textId="77777777" w:rsidR="00734246" w:rsidRPr="00734246" w:rsidRDefault="00EC5F8F">
    <w:pPr>
      <w:pStyle w:val="Footer"/>
      <w:jc w:val="center"/>
      <w:rPr>
        <w:sz w:val="20"/>
        <w:szCs w:val="20"/>
      </w:rPr>
    </w:pPr>
    <w:r w:rsidRPr="00734246">
      <w:rPr>
        <w:sz w:val="20"/>
        <w:szCs w:val="20"/>
      </w:rPr>
      <w:fldChar w:fldCharType="begin"/>
    </w:r>
    <w:r w:rsidRPr="00734246">
      <w:rPr>
        <w:sz w:val="20"/>
        <w:szCs w:val="20"/>
      </w:rPr>
      <w:instrText xml:space="preserve"> PAGE   \* MERGEFORMAT </w:instrText>
    </w:r>
    <w:r w:rsidRPr="00734246">
      <w:rPr>
        <w:sz w:val="20"/>
        <w:szCs w:val="20"/>
      </w:rPr>
      <w:fldChar w:fldCharType="separate"/>
    </w:r>
    <w:r w:rsidRPr="00734246">
      <w:rPr>
        <w:noProof/>
        <w:sz w:val="20"/>
        <w:szCs w:val="20"/>
      </w:rPr>
      <w:t>2</w:t>
    </w:r>
    <w:r w:rsidRPr="00734246">
      <w:rPr>
        <w:noProof/>
        <w:sz w:val="20"/>
        <w:szCs w:val="20"/>
      </w:rPr>
      <w:fldChar w:fldCharType="end"/>
    </w:r>
  </w:p>
  <w:p w14:paraId="36C895A2" w14:textId="77777777" w:rsidR="00071BFA" w:rsidRDefault="00217D1E"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C7489" w14:textId="77777777" w:rsidR="00217D1E" w:rsidRDefault="00217D1E" w:rsidP="008D4613">
      <w:pPr>
        <w:spacing w:after="0" w:line="240" w:lineRule="auto"/>
      </w:pPr>
      <w:r>
        <w:separator/>
      </w:r>
    </w:p>
  </w:footnote>
  <w:footnote w:type="continuationSeparator" w:id="0">
    <w:p w14:paraId="425B78FF" w14:textId="77777777" w:rsidR="00217D1E" w:rsidRDefault="00217D1E" w:rsidP="008D4613">
      <w:pPr>
        <w:spacing w:after="0" w:line="240" w:lineRule="auto"/>
      </w:pPr>
      <w:r>
        <w:continuationSeparator/>
      </w:r>
    </w:p>
  </w:footnote>
  <w:footnote w:id="1">
    <w:p w14:paraId="30BAD470" w14:textId="0979EFC8" w:rsidR="00460F82" w:rsidRPr="00384A70" w:rsidRDefault="00460F82" w:rsidP="00384A70">
      <w:pPr>
        <w:pStyle w:val="FootnoteText"/>
        <w:spacing w:after="120"/>
      </w:pPr>
      <w:r w:rsidRPr="00384A70">
        <w:rPr>
          <w:rStyle w:val="FootnoteReference"/>
        </w:rPr>
        <w:footnoteRef/>
      </w:r>
      <w:r w:rsidRPr="00384A70">
        <w:t xml:space="preserve"> </w:t>
      </w:r>
      <w:r w:rsidR="00384A70">
        <w:t xml:space="preserve"> </w:t>
      </w:r>
      <w:r w:rsidRPr="00384A70">
        <w:t>16 Texas Administrative Code (TAC) § 24.11.</w:t>
      </w:r>
    </w:p>
  </w:footnote>
  <w:footnote w:id="2">
    <w:p w14:paraId="50C24DC2" w14:textId="155897E4" w:rsidR="004F678D" w:rsidRDefault="004F678D" w:rsidP="00384A70">
      <w:pPr>
        <w:pStyle w:val="FootnoteText"/>
        <w:spacing w:after="120"/>
      </w:pPr>
      <w:r w:rsidRPr="00384A70">
        <w:rPr>
          <w:rStyle w:val="FootnoteReference"/>
        </w:rPr>
        <w:footnoteRef/>
      </w:r>
      <w:r w:rsidRPr="00384A70">
        <w:t xml:space="preserve"> </w:t>
      </w:r>
      <w:r w:rsidR="00384A70">
        <w:t xml:space="preserve"> </w:t>
      </w:r>
      <w:r w:rsidR="00384A70" w:rsidRPr="00384A70">
        <w:t>16 TAC § 24.11(e)(1).</w:t>
      </w:r>
    </w:p>
  </w:footnote>
  <w:footnote w:id="3">
    <w:p w14:paraId="0755B186" w14:textId="556935FC" w:rsidR="008D4613" w:rsidRDefault="008D4613" w:rsidP="008D4613">
      <w:pPr>
        <w:pStyle w:val="FootnoteText"/>
      </w:pPr>
      <w:r w:rsidRPr="00384A70">
        <w:rPr>
          <w:rStyle w:val="FootnoteReference"/>
        </w:rPr>
        <w:footnoteRef/>
      </w:r>
      <w:r w:rsidRPr="00384A70">
        <w:t xml:space="preserve">  16 TAC § 24.3(3)(F).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309"/>
    <w:rsid w:val="000A0F13"/>
    <w:rsid w:val="000B3BFA"/>
    <w:rsid w:val="000B4F00"/>
    <w:rsid w:val="00147FA1"/>
    <w:rsid w:val="00160DE8"/>
    <w:rsid w:val="001616D1"/>
    <w:rsid w:val="001643A0"/>
    <w:rsid w:val="001662C0"/>
    <w:rsid w:val="00173CD0"/>
    <w:rsid w:val="001940AA"/>
    <w:rsid w:val="001E12E2"/>
    <w:rsid w:val="001F5824"/>
    <w:rsid w:val="002006A6"/>
    <w:rsid w:val="00212182"/>
    <w:rsid w:val="00217D1E"/>
    <w:rsid w:val="00271935"/>
    <w:rsid w:val="00271DBF"/>
    <w:rsid w:val="00282333"/>
    <w:rsid w:val="002A4C1D"/>
    <w:rsid w:val="003121DF"/>
    <w:rsid w:val="00325B76"/>
    <w:rsid w:val="00353564"/>
    <w:rsid w:val="003705CE"/>
    <w:rsid w:val="00374434"/>
    <w:rsid w:val="00376726"/>
    <w:rsid w:val="00384A70"/>
    <w:rsid w:val="003C453A"/>
    <w:rsid w:val="004152FC"/>
    <w:rsid w:val="00460F82"/>
    <w:rsid w:val="004A6E1A"/>
    <w:rsid w:val="004C6205"/>
    <w:rsid w:val="004C65C5"/>
    <w:rsid w:val="004F31CC"/>
    <w:rsid w:val="004F678D"/>
    <w:rsid w:val="00527F79"/>
    <w:rsid w:val="00562A42"/>
    <w:rsid w:val="005E42ED"/>
    <w:rsid w:val="00602800"/>
    <w:rsid w:val="00611E56"/>
    <w:rsid w:val="0062698C"/>
    <w:rsid w:val="006437BF"/>
    <w:rsid w:val="00666479"/>
    <w:rsid w:val="006C29C3"/>
    <w:rsid w:val="006F0AC0"/>
    <w:rsid w:val="00701BB4"/>
    <w:rsid w:val="00732E38"/>
    <w:rsid w:val="007E7307"/>
    <w:rsid w:val="0080194D"/>
    <w:rsid w:val="00832E7F"/>
    <w:rsid w:val="00867786"/>
    <w:rsid w:val="008D4613"/>
    <w:rsid w:val="008E545F"/>
    <w:rsid w:val="009242E3"/>
    <w:rsid w:val="009413E3"/>
    <w:rsid w:val="00943744"/>
    <w:rsid w:val="0099212A"/>
    <w:rsid w:val="009F44FB"/>
    <w:rsid w:val="00A00456"/>
    <w:rsid w:val="00A54178"/>
    <w:rsid w:val="00A54632"/>
    <w:rsid w:val="00A64429"/>
    <w:rsid w:val="00A71EBD"/>
    <w:rsid w:val="00A74F5A"/>
    <w:rsid w:val="00A84E7C"/>
    <w:rsid w:val="00A95684"/>
    <w:rsid w:val="00AC1309"/>
    <w:rsid w:val="00AD4423"/>
    <w:rsid w:val="00B27101"/>
    <w:rsid w:val="00B44A19"/>
    <w:rsid w:val="00B52E20"/>
    <w:rsid w:val="00B638D6"/>
    <w:rsid w:val="00B90BF3"/>
    <w:rsid w:val="00B926CD"/>
    <w:rsid w:val="00B949F1"/>
    <w:rsid w:val="00BB4D44"/>
    <w:rsid w:val="00BC16C2"/>
    <w:rsid w:val="00C2471D"/>
    <w:rsid w:val="00C300D7"/>
    <w:rsid w:val="00C52E5B"/>
    <w:rsid w:val="00C55E82"/>
    <w:rsid w:val="00C73E17"/>
    <w:rsid w:val="00CA7137"/>
    <w:rsid w:val="00CB4E22"/>
    <w:rsid w:val="00CD1945"/>
    <w:rsid w:val="00CE3D21"/>
    <w:rsid w:val="00D22F20"/>
    <w:rsid w:val="00D71973"/>
    <w:rsid w:val="00D756FC"/>
    <w:rsid w:val="00DA408D"/>
    <w:rsid w:val="00DB0B90"/>
    <w:rsid w:val="00DB6301"/>
    <w:rsid w:val="00DF588D"/>
    <w:rsid w:val="00DF5EF0"/>
    <w:rsid w:val="00E1767E"/>
    <w:rsid w:val="00E25724"/>
    <w:rsid w:val="00E26D29"/>
    <w:rsid w:val="00E75C7D"/>
    <w:rsid w:val="00E76A2A"/>
    <w:rsid w:val="00E86525"/>
    <w:rsid w:val="00E95864"/>
    <w:rsid w:val="00EB19F5"/>
    <w:rsid w:val="00EC5F8F"/>
    <w:rsid w:val="00EE3785"/>
    <w:rsid w:val="00F14BC6"/>
    <w:rsid w:val="00F71982"/>
    <w:rsid w:val="00F97C44"/>
    <w:rsid w:val="00FB1665"/>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590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309"/>
    <w:pPr>
      <w:keepNext/>
      <w:spacing w:after="120" w:line="360" w:lineRule="auto"/>
      <w:ind w:firstLine="720"/>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C130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AC1309"/>
    <w:rPr>
      <w:rFonts w:ascii="Times New Roman" w:eastAsia="Times New Roman" w:hAnsi="Times New Roman" w:cs="Times New Roman"/>
      <w:sz w:val="16"/>
      <w:szCs w:val="24"/>
    </w:rPr>
  </w:style>
  <w:style w:type="character" w:styleId="PageNumber">
    <w:name w:val="page number"/>
    <w:basedOn w:val="DefaultParagraphFont"/>
    <w:rsid w:val="00AC1309"/>
  </w:style>
  <w:style w:type="paragraph" w:styleId="ListParagraph">
    <w:name w:val="List Paragraph"/>
    <w:basedOn w:val="Normal"/>
    <w:uiPriority w:val="34"/>
    <w:qFormat/>
    <w:rsid w:val="00AC1309"/>
    <w:pPr>
      <w:keepNext w:val="0"/>
      <w:spacing w:after="200" w:line="276" w:lineRule="auto"/>
      <w:ind w:left="720" w:firstLine="0"/>
      <w:contextualSpacing/>
      <w:jc w:val="left"/>
      <w:outlineLvl w:val="9"/>
    </w:pPr>
    <w:rPr>
      <w:rFonts w:ascii="Calibri" w:eastAsia="Calibri" w:hAnsi="Calibri"/>
      <w:sz w:val="22"/>
      <w:szCs w:val="22"/>
    </w:rPr>
  </w:style>
  <w:style w:type="paragraph" w:styleId="FootnoteText">
    <w:name w:val="footnote text"/>
    <w:basedOn w:val="Normal"/>
    <w:link w:val="FootnoteTextChar"/>
    <w:uiPriority w:val="99"/>
    <w:semiHidden/>
    <w:unhideWhenUsed/>
    <w:rsid w:val="008D46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461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D46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3333</Characters>
  <Application>Microsoft Office Word</Application>
  <DocSecurity>0</DocSecurity>
  <Lines>27</Lines>
  <Paragraphs>7</Paragraphs>
  <ScaleCrop>false</ScaleCrop>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2022-09-22T18:26:00Z</dcterms:created>
  <dcterms:modified xsi:type="dcterms:W3CDTF">2022-09-22T18:26:00Z</dcterms:modified>
</cp:coreProperties>
</file>